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68" w:rsidRPr="009D6EA7" w:rsidRDefault="00D15DEB" w:rsidP="009D6EA7">
      <w:pPr>
        <w:shd w:val="clear" w:color="auto" w:fill="FFFFFF"/>
        <w:spacing w:after="0" w:line="240" w:lineRule="auto"/>
        <w:jc w:val="center"/>
        <w:rPr>
          <w:rFonts w:ascii="Arial" w:eastAsia="Times New Roman" w:hAnsi="Arial" w:cs="Arial" w:hint="cs"/>
          <w:b/>
          <w:bCs/>
          <w:color w:val="000000"/>
          <w:sz w:val="20"/>
          <w:szCs w:val="20"/>
          <w:u w:val="single"/>
          <w:bdr w:val="none" w:sz="0" w:space="0" w:color="auto" w:frame="1"/>
          <w:rtl/>
        </w:rPr>
      </w:pPr>
      <w:bookmarkStart w:id="0" w:name="_GoBack"/>
      <w:r>
        <w:rPr>
          <w:rFonts w:ascii="Arial" w:eastAsia="Times New Roman" w:hAnsi="Arial" w:cs="Arial" w:hint="cs"/>
          <w:b/>
          <w:bCs/>
          <w:noProof/>
          <w:color w:val="000000"/>
          <w:sz w:val="20"/>
          <w:szCs w:val="20"/>
          <w:u w:val="single"/>
          <w:bdr w:val="none" w:sz="0" w:space="0" w:color="auto" w:frame="1"/>
          <w:rtl/>
        </w:rPr>
        <w:drawing>
          <wp:anchor distT="0" distB="0" distL="114300" distR="114300" simplePos="0" relativeHeight="251658240" behindDoc="1" locked="0" layoutInCell="1" allowOverlap="1" wp14:anchorId="70E2D779" wp14:editId="497140C1">
            <wp:simplePos x="0" y="0"/>
            <wp:positionH relativeFrom="column">
              <wp:posOffset>-332740</wp:posOffset>
            </wp:positionH>
            <wp:positionV relativeFrom="paragraph">
              <wp:posOffset>-586740</wp:posOffset>
            </wp:positionV>
            <wp:extent cx="1181735" cy="1283970"/>
            <wp:effectExtent l="0" t="0" r="0" b="0"/>
            <wp:wrapThrough wrapText="bothSides">
              <wp:wrapPolygon edited="0">
                <wp:start x="9053" y="1602"/>
                <wp:lineTo x="6616" y="2884"/>
                <wp:lineTo x="2786" y="6089"/>
                <wp:lineTo x="2786" y="12499"/>
                <wp:lineTo x="1393" y="17626"/>
                <wp:lineTo x="1393" y="19228"/>
                <wp:lineTo x="2437" y="21151"/>
                <wp:lineTo x="3134" y="21151"/>
                <wp:lineTo x="6964" y="21151"/>
                <wp:lineTo x="21240" y="20190"/>
                <wp:lineTo x="21240" y="15383"/>
                <wp:lineTo x="19499" y="12499"/>
                <wp:lineTo x="19847" y="7371"/>
                <wp:lineTo x="21240" y="4166"/>
                <wp:lineTo x="20892" y="3846"/>
                <wp:lineTo x="13232" y="1602"/>
                <wp:lineTo x="9053" y="1602"/>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vua_glisha_betucha_tashat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735" cy="1283970"/>
                    </a:xfrm>
                    <a:prstGeom prst="rect">
                      <a:avLst/>
                    </a:prstGeom>
                  </pic:spPr>
                </pic:pic>
              </a:graphicData>
            </a:graphic>
            <wp14:sizeRelH relativeFrom="page">
              <wp14:pctWidth>0</wp14:pctWidth>
            </wp14:sizeRelH>
            <wp14:sizeRelV relativeFrom="page">
              <wp14:pctHeight>0</wp14:pctHeight>
            </wp14:sizeRelV>
          </wp:anchor>
        </w:drawing>
      </w:r>
      <w:bookmarkEnd w:id="0"/>
      <w:r w:rsidR="00773768" w:rsidRPr="009D6EA7">
        <w:rPr>
          <w:rFonts w:ascii="Arial" w:eastAsia="Times New Roman" w:hAnsi="Arial" w:cs="Arial" w:hint="cs"/>
          <w:b/>
          <w:bCs/>
          <w:color w:val="000000"/>
          <w:sz w:val="20"/>
          <w:szCs w:val="20"/>
          <w:u w:val="single"/>
          <w:bdr w:val="none" w:sz="0" w:space="0" w:color="auto" w:frame="1"/>
          <w:rtl/>
        </w:rPr>
        <w:t>שבוע גלישה בטוחה ותרגיל למידה בחירום</w:t>
      </w:r>
    </w:p>
    <w:p w:rsidR="009D6EA7" w:rsidRPr="009D6EA7" w:rsidRDefault="009D6EA7" w:rsidP="009D6EA7">
      <w:pPr>
        <w:shd w:val="clear" w:color="auto" w:fill="FFFFFF"/>
        <w:spacing w:after="0" w:line="240" w:lineRule="auto"/>
        <w:rPr>
          <w:rFonts w:ascii="Arial" w:eastAsia="Times New Roman" w:hAnsi="Arial" w:cs="Arial" w:hint="cs"/>
          <w:color w:val="000000"/>
          <w:sz w:val="20"/>
          <w:szCs w:val="20"/>
          <w:bdr w:val="none" w:sz="0" w:space="0" w:color="auto" w:frame="1"/>
          <w:rtl/>
        </w:rPr>
      </w:pPr>
    </w:p>
    <w:p w:rsidR="009D6EA7" w:rsidRPr="009D6EA7" w:rsidRDefault="009D6EA7" w:rsidP="009D6EA7">
      <w:pPr>
        <w:shd w:val="clear" w:color="auto" w:fill="FFFFFF"/>
        <w:spacing w:after="0" w:line="240" w:lineRule="auto"/>
        <w:rPr>
          <w:rFonts w:ascii="Arial" w:eastAsia="Times New Roman" w:hAnsi="Arial" w:cs="Arial" w:hint="cs"/>
          <w:color w:val="000000"/>
          <w:sz w:val="20"/>
          <w:szCs w:val="20"/>
          <w:bdr w:val="none" w:sz="0" w:space="0" w:color="auto" w:frame="1"/>
          <w:rtl/>
        </w:rPr>
      </w:pPr>
      <w:r w:rsidRPr="009D6EA7">
        <w:rPr>
          <w:rFonts w:ascii="Arial" w:eastAsia="Times New Roman" w:hAnsi="Arial" w:cs="Arial" w:hint="cs"/>
          <w:color w:val="000000"/>
          <w:sz w:val="20"/>
          <w:szCs w:val="20"/>
          <w:bdr w:val="none" w:sz="0" w:space="0" w:color="auto" w:frame="1"/>
          <w:rtl/>
        </w:rPr>
        <w:t>מצרפת הנחיות לשבוע גלישה בטוחה ותרגיל למידה בחירות המתקיימים החל מימים אלו.</w:t>
      </w:r>
    </w:p>
    <w:p w:rsidR="009D6EA7" w:rsidRPr="009D6EA7" w:rsidRDefault="009D6EA7" w:rsidP="009D6EA7">
      <w:pPr>
        <w:shd w:val="clear" w:color="auto" w:fill="FFFFFF"/>
        <w:spacing w:after="0" w:line="240" w:lineRule="auto"/>
        <w:rPr>
          <w:rFonts w:ascii="Arial" w:eastAsia="Times New Roman" w:hAnsi="Arial" w:cs="Arial" w:hint="cs"/>
          <w:color w:val="000000"/>
          <w:sz w:val="20"/>
          <w:szCs w:val="20"/>
          <w:bdr w:val="none" w:sz="0" w:space="0" w:color="auto" w:frame="1"/>
          <w:rtl/>
        </w:rPr>
      </w:pPr>
      <w:r w:rsidRPr="009D6EA7">
        <w:rPr>
          <w:rFonts w:ascii="Arial" w:eastAsia="Times New Roman" w:hAnsi="Arial" w:cs="Arial" w:hint="cs"/>
          <w:b/>
          <w:bCs/>
          <w:color w:val="000000"/>
          <w:sz w:val="20"/>
          <w:szCs w:val="20"/>
          <w:bdr w:val="none" w:sz="0" w:space="0" w:color="auto" w:frame="1"/>
          <w:rtl/>
        </w:rPr>
        <w:t>שיתוף הפעולה שלכם חשוב מאד בנושאים החשובים ואקטואליים הללו</w:t>
      </w:r>
      <w:r w:rsidRPr="009D6EA7">
        <w:rPr>
          <w:rFonts w:ascii="Arial" w:eastAsia="Times New Roman" w:hAnsi="Arial" w:cs="Arial" w:hint="cs"/>
          <w:color w:val="000000"/>
          <w:sz w:val="20"/>
          <w:szCs w:val="20"/>
          <w:bdr w:val="none" w:sz="0" w:space="0" w:color="auto" w:frame="1"/>
          <w:rtl/>
        </w:rPr>
        <w:t>.</w:t>
      </w:r>
    </w:p>
    <w:p w:rsidR="00773768" w:rsidRPr="009D6EA7" w:rsidRDefault="00773768" w:rsidP="009D6EA7">
      <w:pPr>
        <w:shd w:val="clear" w:color="auto" w:fill="FFFFFF"/>
        <w:spacing w:after="0" w:line="240" w:lineRule="auto"/>
        <w:jc w:val="center"/>
        <w:rPr>
          <w:rFonts w:ascii="Arial" w:eastAsia="Times New Roman" w:hAnsi="Arial" w:cs="Arial" w:hint="cs"/>
          <w:b/>
          <w:bCs/>
          <w:color w:val="000000"/>
          <w:sz w:val="20"/>
          <w:szCs w:val="20"/>
          <w:bdr w:val="none" w:sz="0" w:space="0" w:color="auto" w:frame="1"/>
          <w:rtl/>
        </w:rPr>
      </w:pPr>
    </w:p>
    <w:p w:rsidR="00773768" w:rsidRPr="009D6EA7" w:rsidRDefault="00773768" w:rsidP="00773768">
      <w:pPr>
        <w:shd w:val="clear" w:color="auto" w:fill="FFFFFF"/>
        <w:spacing w:after="0" w:line="240" w:lineRule="auto"/>
        <w:rPr>
          <w:rFonts w:ascii="Arial" w:eastAsia="Times New Roman" w:hAnsi="Arial" w:cs="Arial" w:hint="cs"/>
          <w:color w:val="000000"/>
          <w:sz w:val="20"/>
          <w:szCs w:val="20"/>
          <w:u w:val="single"/>
          <w:bdr w:val="none" w:sz="0" w:space="0" w:color="auto" w:frame="1"/>
          <w:rtl/>
        </w:rPr>
      </w:pPr>
      <w:r w:rsidRPr="009D6EA7">
        <w:rPr>
          <w:rFonts w:ascii="Arial" w:eastAsia="Times New Roman" w:hAnsi="Arial" w:cs="Arial" w:hint="cs"/>
          <w:b/>
          <w:bCs/>
          <w:color w:val="000000"/>
          <w:sz w:val="20"/>
          <w:szCs w:val="20"/>
          <w:u w:val="single"/>
          <w:bdr w:val="none" w:sz="0" w:space="0" w:color="auto" w:frame="1"/>
          <w:rtl/>
        </w:rPr>
        <w:t>שבוע גלישה בטוחה</w:t>
      </w:r>
    </w:p>
    <w:p w:rsidR="00FE652F" w:rsidRPr="009D6EA7" w:rsidRDefault="00FE652F" w:rsidP="00773768">
      <w:pPr>
        <w:shd w:val="clear" w:color="auto" w:fill="FFFFFF"/>
        <w:spacing w:after="0" w:line="240" w:lineRule="auto"/>
        <w:rPr>
          <w:rFonts w:ascii="Arial" w:eastAsia="Times New Roman" w:hAnsi="Arial" w:cs="Arial" w:hint="cs"/>
          <w:color w:val="000000"/>
          <w:sz w:val="20"/>
          <w:szCs w:val="20"/>
          <w:u w:val="single"/>
          <w:bdr w:val="none" w:sz="0" w:space="0" w:color="auto" w:frame="1"/>
          <w:rtl/>
        </w:rPr>
      </w:pPr>
    </w:p>
    <w:p w:rsidR="00773768" w:rsidRPr="009D6EA7" w:rsidRDefault="00773768" w:rsidP="00773768">
      <w:pPr>
        <w:shd w:val="clear" w:color="auto" w:fill="FFFFFF"/>
        <w:spacing w:after="0" w:line="240" w:lineRule="auto"/>
        <w:rPr>
          <w:rFonts w:ascii="Arial" w:eastAsia="Times New Roman" w:hAnsi="Arial" w:cs="Arial" w:hint="cs"/>
          <w:color w:val="000000"/>
          <w:sz w:val="20"/>
          <w:szCs w:val="20"/>
          <w:rtl/>
        </w:rPr>
      </w:pPr>
      <w:r w:rsidRPr="00773768">
        <w:rPr>
          <w:rFonts w:ascii="Arial" w:eastAsia="Times New Roman" w:hAnsi="Arial" w:cs="Arial"/>
          <w:color w:val="000000"/>
          <w:sz w:val="20"/>
          <w:szCs w:val="20"/>
          <w:bdr w:val="none" w:sz="0" w:space="0" w:color="auto" w:frame="1"/>
          <w:rtl/>
        </w:rPr>
        <w:t>השבוע הלאומי לגלישה בטוחה הוא בבחינת מערך אירועים ופעילויות חינוכיות המתקיימים מדי שנה בכל רחבי הארץ. השנה שבוע זה ייערך בתאריכים: </w:t>
      </w:r>
      <w:r w:rsidRPr="009D6EA7">
        <w:rPr>
          <w:rFonts w:ascii="inherit" w:eastAsia="Times New Roman" w:hAnsi="inherit" w:cs="Arial"/>
          <w:b/>
          <w:bCs/>
          <w:color w:val="000000"/>
          <w:sz w:val="20"/>
          <w:szCs w:val="20"/>
          <w:bdr w:val="none" w:sz="0" w:space="0" w:color="auto" w:frame="1"/>
          <w:rtl/>
        </w:rPr>
        <w:t>7-3 בפברואר 2019</w:t>
      </w:r>
      <w:r w:rsidRPr="00773768">
        <w:rPr>
          <w:rFonts w:ascii="Arial" w:eastAsia="Times New Roman" w:hAnsi="Arial" w:cs="Arial"/>
          <w:color w:val="000000"/>
          <w:sz w:val="20"/>
          <w:szCs w:val="20"/>
          <w:bdr w:val="none" w:sz="0" w:space="0" w:color="auto" w:frame="1"/>
          <w:rtl/>
        </w:rPr>
        <w:t>, ויוקדש לנושא: "</w:t>
      </w:r>
      <w:r w:rsidRPr="009D6EA7">
        <w:rPr>
          <w:rFonts w:ascii="inherit" w:eastAsia="Times New Roman" w:hAnsi="inherit" w:cs="Arial"/>
          <w:b/>
          <w:bCs/>
          <w:color w:val="000000"/>
          <w:sz w:val="20"/>
          <w:szCs w:val="20"/>
          <w:bdr w:val="none" w:sz="0" w:space="0" w:color="auto" w:frame="1"/>
          <w:rtl/>
        </w:rPr>
        <w:t>גם ברשת יש גבול</w:t>
      </w:r>
      <w:r w:rsidRPr="00773768">
        <w:rPr>
          <w:rFonts w:ascii="Arial" w:eastAsia="Times New Roman" w:hAnsi="Arial" w:cs="Arial"/>
          <w:color w:val="000000"/>
          <w:sz w:val="20"/>
          <w:szCs w:val="20"/>
          <w:bdr w:val="none" w:sz="0" w:space="0" w:color="auto" w:frame="1"/>
          <w:rtl/>
        </w:rPr>
        <w:t>״. הוא יתמקד בעידוד התלמידים לפתח "שרירי" בחירה והתנהלות מתוך שיקול דעת, איפוק, אמפתיה, הבנה של מותר/אסור, מתאים/לא מתאים באופן שמותאם למרחב גלישה בטוחה, ובקידום תקשורת בינאישית רגישה, מוגנת ומקרבת, הרואה את העצמי וגם את האחר. זאת תוך כדי חיזוק נורמות התנהגות ראויות ברשת והעלאת המודעות למצבים מורכבים המתעוררים בה.</w:t>
      </w:r>
    </w:p>
    <w:p w:rsidR="0010216E" w:rsidRPr="009D6EA7" w:rsidRDefault="0010216E" w:rsidP="00773768">
      <w:pPr>
        <w:shd w:val="clear" w:color="auto" w:fill="FFFFFF"/>
        <w:spacing w:after="0" w:line="240" w:lineRule="auto"/>
        <w:rPr>
          <w:rFonts w:ascii="Arial" w:eastAsia="Times New Roman" w:hAnsi="Arial" w:cs="Arial" w:hint="cs"/>
          <w:color w:val="000000"/>
          <w:sz w:val="20"/>
          <w:szCs w:val="20"/>
          <w:rtl/>
        </w:rPr>
      </w:pPr>
    </w:p>
    <w:p w:rsidR="0010216E" w:rsidRPr="009D6EA7" w:rsidRDefault="00FE652F" w:rsidP="00FE652F">
      <w:pPr>
        <w:shd w:val="clear" w:color="auto" w:fill="FFFFFF"/>
        <w:spacing w:after="0" w:line="240" w:lineRule="auto"/>
        <w:rPr>
          <w:rFonts w:ascii="Arial" w:eastAsia="Times New Roman" w:hAnsi="Arial" w:cs="Arial" w:hint="cs"/>
          <w:b/>
          <w:bCs/>
          <w:color w:val="000000"/>
          <w:sz w:val="20"/>
          <w:szCs w:val="20"/>
          <w:rtl/>
        </w:rPr>
      </w:pPr>
      <w:r w:rsidRPr="009D6EA7">
        <w:rPr>
          <w:rFonts w:ascii="Arial" w:eastAsia="Times New Roman" w:hAnsi="Arial" w:cs="Arial" w:hint="cs"/>
          <w:b/>
          <w:bCs/>
          <w:color w:val="000000"/>
          <w:sz w:val="20"/>
          <w:szCs w:val="20"/>
          <w:rtl/>
        </w:rPr>
        <w:t>בחט"ב תתקיים באפריל הרצאה ע"י גלעד האן בנושא: סכנות הסייבר.</w:t>
      </w:r>
    </w:p>
    <w:p w:rsidR="00FE652F" w:rsidRPr="009D6EA7" w:rsidRDefault="00FE652F" w:rsidP="00FE652F">
      <w:pPr>
        <w:shd w:val="clear" w:color="auto" w:fill="FFFFFF"/>
        <w:spacing w:after="0" w:line="240" w:lineRule="auto"/>
        <w:rPr>
          <w:rFonts w:ascii="Arial" w:eastAsia="Times New Roman" w:hAnsi="Arial" w:cs="Arial" w:hint="cs"/>
          <w:color w:val="000000"/>
          <w:sz w:val="20"/>
          <w:szCs w:val="20"/>
          <w:rtl/>
        </w:rPr>
      </w:pPr>
    </w:p>
    <w:p w:rsidR="00FE652F" w:rsidRPr="009D6EA7" w:rsidRDefault="00FE652F" w:rsidP="009D6EA7">
      <w:pPr>
        <w:rPr>
          <w:rFonts w:hint="cs"/>
          <w:b/>
          <w:bCs/>
          <w:sz w:val="20"/>
          <w:szCs w:val="20"/>
          <w:u w:val="single"/>
          <w:rtl/>
        </w:rPr>
      </w:pPr>
      <w:r w:rsidRPr="009D6EA7">
        <w:rPr>
          <w:rFonts w:hint="cs"/>
          <w:b/>
          <w:bCs/>
          <w:sz w:val="20"/>
          <w:szCs w:val="20"/>
          <w:u w:val="single"/>
          <w:rtl/>
        </w:rPr>
        <w:t xml:space="preserve">מחנכים מתבקשים לבחור </w:t>
      </w:r>
      <w:r w:rsidR="009D6EA7" w:rsidRPr="009D6EA7">
        <w:rPr>
          <w:rFonts w:hint="cs"/>
          <w:b/>
          <w:bCs/>
          <w:sz w:val="20"/>
          <w:szCs w:val="20"/>
          <w:u w:val="single"/>
          <w:rtl/>
        </w:rPr>
        <w:t>הרצאה מקוונת</w:t>
      </w:r>
      <w:r w:rsidRPr="009D6EA7">
        <w:rPr>
          <w:rFonts w:hint="cs"/>
          <w:b/>
          <w:bCs/>
          <w:sz w:val="20"/>
          <w:szCs w:val="20"/>
          <w:u w:val="single"/>
          <w:rtl/>
        </w:rPr>
        <w:t xml:space="preserve"> אחת בנושא גלישה בטוחה מתוך מאגר הפעילויות. וכן להסביר בכיתה אודות מוקד 105.</w:t>
      </w:r>
    </w:p>
    <w:p w:rsidR="00F846F7" w:rsidRPr="009D6EA7" w:rsidRDefault="00773768" w:rsidP="009D6EA7">
      <w:pPr>
        <w:rPr>
          <w:rFonts w:hint="cs"/>
          <w:sz w:val="20"/>
          <w:szCs w:val="20"/>
          <w:rtl/>
        </w:rPr>
      </w:pPr>
      <w:r w:rsidRPr="009D6EA7">
        <w:rPr>
          <w:rFonts w:hint="cs"/>
          <w:sz w:val="20"/>
          <w:szCs w:val="20"/>
          <w:rtl/>
        </w:rPr>
        <w:t xml:space="preserve">מצורפים קישורים </w:t>
      </w:r>
      <w:r w:rsidR="009D6EA7" w:rsidRPr="009D6EA7">
        <w:rPr>
          <w:rFonts w:hint="cs"/>
          <w:sz w:val="20"/>
          <w:szCs w:val="20"/>
          <w:rtl/>
        </w:rPr>
        <w:t>להרצאות מקוונות בנושא גלישה בטוחה</w:t>
      </w:r>
      <w:r w:rsidR="00FE652F" w:rsidRPr="009D6EA7">
        <w:rPr>
          <w:rFonts w:hint="cs"/>
          <w:sz w:val="20"/>
          <w:szCs w:val="20"/>
          <w:rtl/>
        </w:rPr>
        <w:t>:</w:t>
      </w:r>
    </w:p>
    <w:p w:rsidR="009D6EA7" w:rsidRPr="009D6EA7" w:rsidRDefault="009D6EA7">
      <w:pPr>
        <w:rPr>
          <w:rFonts w:hint="cs"/>
          <w:sz w:val="20"/>
          <w:szCs w:val="20"/>
          <w:rtl/>
        </w:rPr>
      </w:pPr>
      <w:hyperlink r:id="rId7" w:history="1">
        <w:r w:rsidRPr="009D6EA7">
          <w:rPr>
            <w:rStyle w:val="Hyperlink"/>
            <w:sz w:val="20"/>
            <w:szCs w:val="20"/>
          </w:rPr>
          <w:t>https://sites.education.gov.il/cloud/home/glisha_betuha/Pages/mifgashim_mekuvanim.aspx</w:t>
        </w:r>
      </w:hyperlink>
    </w:p>
    <w:p w:rsidR="00773768" w:rsidRPr="009D6EA7" w:rsidRDefault="00773768">
      <w:pPr>
        <w:rPr>
          <w:rFonts w:hint="cs"/>
          <w:color w:val="0070C0"/>
          <w:sz w:val="20"/>
          <w:szCs w:val="20"/>
          <w:u w:val="single"/>
          <w:rtl/>
        </w:rPr>
      </w:pPr>
      <w:r w:rsidRPr="009D6EA7">
        <w:rPr>
          <w:rFonts w:hint="cs"/>
          <w:sz w:val="20"/>
          <w:szCs w:val="20"/>
          <w:rtl/>
        </w:rPr>
        <w:t xml:space="preserve">בנוסף מצורפת פעילות להכרת מוקד 105-המטה הלאומי להגנה על ילדים ברשת. </w:t>
      </w:r>
      <w:hyperlink r:id="rId8" w:history="1">
        <w:r w:rsidRPr="009D6EA7">
          <w:rPr>
            <w:color w:val="0070C0"/>
            <w:sz w:val="20"/>
            <w:szCs w:val="20"/>
            <w:u w:val="single"/>
            <w:rtl/>
          </w:rPr>
          <w:t>פעילות להכרת מוקד 105</w:t>
        </w:r>
      </w:hyperlink>
    </w:p>
    <w:p w:rsidR="00773768" w:rsidRPr="009D6EA7" w:rsidRDefault="00773768">
      <w:pPr>
        <w:rPr>
          <w:rFonts w:hint="cs"/>
          <w:color w:val="0070C0"/>
          <w:sz w:val="20"/>
          <w:szCs w:val="20"/>
          <w:u w:val="single"/>
          <w:rtl/>
        </w:rPr>
      </w:pPr>
      <w:r w:rsidRPr="009D6EA7">
        <w:rPr>
          <w:rFonts w:hint="cs"/>
          <w:sz w:val="20"/>
          <w:szCs w:val="20"/>
          <w:rtl/>
        </w:rPr>
        <w:t xml:space="preserve">אפשר לקיים את הפעילות ואפשר רק להציג לחניכים את המוקד ואת פעילותו. </w:t>
      </w:r>
      <w:hyperlink r:id="rId9" w:history="1">
        <w:r w:rsidRPr="009D6EA7">
          <w:rPr>
            <w:color w:val="0070C0"/>
            <w:sz w:val="20"/>
            <w:szCs w:val="20"/>
            <w:u w:val="single"/>
            <w:rtl/>
          </w:rPr>
          <w:t>עלון היכרות עם מוקד 105</w:t>
        </w:r>
      </w:hyperlink>
    </w:p>
    <w:p w:rsidR="00847849" w:rsidRPr="009D6EA7" w:rsidRDefault="00847849">
      <w:pPr>
        <w:rPr>
          <w:rFonts w:hint="cs"/>
          <w:color w:val="0070C0"/>
          <w:sz w:val="20"/>
          <w:szCs w:val="20"/>
          <w:u w:val="single"/>
          <w:rtl/>
        </w:rPr>
      </w:pPr>
    </w:p>
    <w:p w:rsidR="00773768" w:rsidRPr="009D6EA7" w:rsidRDefault="00773768">
      <w:pPr>
        <w:rPr>
          <w:rFonts w:hint="cs"/>
          <w:sz w:val="20"/>
          <w:szCs w:val="20"/>
          <w:rtl/>
        </w:rPr>
      </w:pPr>
    </w:p>
    <w:p w:rsidR="00773768" w:rsidRPr="009D6EA7" w:rsidRDefault="00773768">
      <w:pPr>
        <w:rPr>
          <w:rFonts w:hint="cs"/>
          <w:b/>
          <w:bCs/>
          <w:sz w:val="20"/>
          <w:szCs w:val="20"/>
          <w:u w:val="single"/>
          <w:rtl/>
        </w:rPr>
      </w:pPr>
      <w:r w:rsidRPr="009D6EA7">
        <w:rPr>
          <w:rFonts w:hint="cs"/>
          <w:b/>
          <w:bCs/>
          <w:sz w:val="20"/>
          <w:szCs w:val="20"/>
          <w:u w:val="single"/>
          <w:rtl/>
        </w:rPr>
        <w:t>תרגיל למידה בחירום</w:t>
      </w:r>
    </w:p>
    <w:p w:rsidR="00773768" w:rsidRPr="009D6EA7" w:rsidRDefault="00773768">
      <w:pPr>
        <w:rPr>
          <w:rFonts w:hint="cs"/>
          <w:b/>
          <w:bCs/>
          <w:sz w:val="20"/>
          <w:szCs w:val="20"/>
          <w:u w:val="single"/>
          <w:rtl/>
        </w:rPr>
      </w:pPr>
      <w:r w:rsidRPr="009D6EA7">
        <w:rPr>
          <w:rFonts w:ascii="Arial" w:hAnsi="Arial" w:cs="Arial"/>
          <w:color w:val="000000"/>
          <w:sz w:val="20"/>
          <w:szCs w:val="20"/>
          <w:shd w:val="clear" w:color="auto" w:fill="FFFFFF"/>
          <w:rtl/>
        </w:rPr>
        <w:t>משרד החינוך מקיים  תרגיל ארצי , המדמה מצב של למידה מרחוק בעתות חירום. המעבר משגרה למצב של למידה מרחוק בשעת חירום מצריך היערכות מערכתית נרחבת, כדי לאפשר לתלמידים להמשיך שגרת למידה מרחוק</w:t>
      </w:r>
      <w:r w:rsidRPr="009D6EA7">
        <w:rPr>
          <w:rFonts w:ascii="Arial" w:hAnsi="Arial" w:cs="Arial"/>
          <w:color w:val="000000"/>
          <w:sz w:val="20"/>
          <w:szCs w:val="20"/>
          <w:shd w:val="clear" w:color="auto" w:fill="FFFFFF"/>
        </w:rPr>
        <w:t>. </w:t>
      </w:r>
    </w:p>
    <w:p w:rsidR="00850FE4" w:rsidRPr="009D6EA7" w:rsidRDefault="00850FE4">
      <w:pPr>
        <w:rPr>
          <w:rFonts w:hint="cs"/>
          <w:b/>
          <w:bCs/>
          <w:sz w:val="20"/>
          <w:szCs w:val="20"/>
          <w:u w:val="single"/>
          <w:rtl/>
        </w:rPr>
      </w:pPr>
      <w:r w:rsidRPr="009D6EA7">
        <w:rPr>
          <w:rFonts w:ascii="Arial" w:hAnsi="Arial" w:cs="Arial"/>
          <w:color w:val="000000"/>
          <w:sz w:val="20"/>
          <w:szCs w:val="20"/>
          <w:shd w:val="clear" w:color="auto" w:fill="FFFFFF"/>
          <w:rtl/>
        </w:rPr>
        <w:t>התרגיל נועד להרחבת ההיכרות וההתנסות של מורים ותלמידים עם תכנים לימודיים מתוקשבים, ניהול שיח מקוון של המורה  עם התלמידים במרחב הלמידה הכיתתי שבאתר בית הספר ושימוש במערכות סינכרוניות לשיעורים "בשידור חי" בזמן חירום</w:t>
      </w:r>
      <w:r w:rsidRPr="009D6EA7">
        <w:rPr>
          <w:rFonts w:ascii="Arial" w:hAnsi="Arial" w:cs="Arial"/>
          <w:color w:val="000000"/>
          <w:sz w:val="20"/>
          <w:szCs w:val="20"/>
          <w:shd w:val="clear" w:color="auto" w:fill="FFFFFF"/>
        </w:rPr>
        <w:t>. </w:t>
      </w:r>
    </w:p>
    <w:p w:rsidR="00850FE4" w:rsidRPr="00850FE4" w:rsidRDefault="00850FE4" w:rsidP="00850FE4">
      <w:pPr>
        <w:shd w:val="clear" w:color="auto" w:fill="FFFFFF"/>
        <w:bidi w:val="0"/>
        <w:spacing w:after="0" w:line="240" w:lineRule="auto"/>
        <w:jc w:val="right"/>
        <w:rPr>
          <w:rFonts w:ascii="Arial" w:eastAsia="Times New Roman" w:hAnsi="Arial" w:cs="Arial"/>
          <w:color w:val="000000"/>
          <w:sz w:val="20"/>
          <w:szCs w:val="20"/>
        </w:rPr>
      </w:pPr>
      <w:r w:rsidRPr="009D6EA7">
        <w:rPr>
          <w:rFonts w:ascii="Arial" w:eastAsia="Times New Roman" w:hAnsi="Arial" w:cs="Arial" w:hint="cs"/>
          <w:color w:val="000000"/>
          <w:sz w:val="20"/>
          <w:szCs w:val="20"/>
          <w:rtl/>
        </w:rPr>
        <w:t>ב</w:t>
      </w:r>
      <w:r w:rsidRPr="00850FE4">
        <w:rPr>
          <w:rFonts w:ascii="Arial" w:eastAsia="Times New Roman" w:hAnsi="Arial" w:cs="Arial"/>
          <w:color w:val="000000"/>
          <w:sz w:val="20"/>
          <w:szCs w:val="20"/>
          <w:rtl/>
        </w:rPr>
        <w:t>מסגרת התרגיל, נבחנת היכולת של ספקי התוכן והתשתיות ללמידה מרחוק לתת מענה אפקטיבי בזמן חירום תוך מתן דיווח על קשיים או תקלות בהם נתקלו</w:t>
      </w:r>
      <w:r w:rsidRPr="00850FE4">
        <w:rPr>
          <w:rFonts w:ascii="Arial" w:eastAsia="Times New Roman" w:hAnsi="Arial" w:cs="Arial"/>
          <w:color w:val="000000"/>
          <w:sz w:val="20"/>
          <w:szCs w:val="20"/>
        </w:rPr>
        <w:t>. </w:t>
      </w:r>
    </w:p>
    <w:p w:rsidR="00850FE4" w:rsidRPr="00850FE4" w:rsidRDefault="00850FE4" w:rsidP="00850FE4">
      <w:pPr>
        <w:shd w:val="clear" w:color="auto" w:fill="FFFFFF"/>
        <w:bidi w:val="0"/>
        <w:spacing w:after="0" w:line="240" w:lineRule="auto"/>
        <w:jc w:val="right"/>
        <w:rPr>
          <w:rFonts w:ascii="Arial" w:eastAsia="Times New Roman" w:hAnsi="Arial" w:cs="Arial"/>
          <w:color w:val="000000"/>
          <w:sz w:val="20"/>
          <w:szCs w:val="20"/>
        </w:rPr>
      </w:pPr>
    </w:p>
    <w:p w:rsidR="00850FE4" w:rsidRPr="00850FE4" w:rsidRDefault="00850FE4" w:rsidP="00850FE4">
      <w:pPr>
        <w:shd w:val="clear" w:color="auto" w:fill="FFFFFF"/>
        <w:bidi w:val="0"/>
        <w:spacing w:after="0" w:line="240" w:lineRule="auto"/>
        <w:jc w:val="right"/>
        <w:rPr>
          <w:rFonts w:ascii="Arial" w:eastAsia="Times New Roman" w:hAnsi="Arial" w:cs="Arial"/>
          <w:color w:val="000000"/>
          <w:sz w:val="20"/>
          <w:szCs w:val="20"/>
        </w:rPr>
      </w:pPr>
      <w:r w:rsidRPr="009D6EA7">
        <w:rPr>
          <w:rFonts w:ascii="inherit" w:eastAsia="Times New Roman" w:hAnsi="inherit" w:cs="Arial"/>
          <w:b/>
          <w:bCs/>
          <w:color w:val="000000"/>
          <w:sz w:val="20"/>
          <w:szCs w:val="20"/>
          <w:bdr w:val="none" w:sz="0" w:space="0" w:color="auto" w:frame="1"/>
          <w:rtl/>
        </w:rPr>
        <w:t>כלל בתי הספר בארץ מחויבים להשתתף בתרגיל למידה מרחוק בחירום, ולהפעילו במרחב הכיתתי באתר הבית ספרי</w:t>
      </w:r>
      <w:r w:rsidRPr="009D6EA7">
        <w:rPr>
          <w:rFonts w:ascii="inherit" w:eastAsia="Times New Roman" w:hAnsi="inherit" w:cs="Arial"/>
          <w:b/>
          <w:bCs/>
          <w:color w:val="000000"/>
          <w:sz w:val="20"/>
          <w:szCs w:val="20"/>
          <w:bdr w:val="none" w:sz="0" w:space="0" w:color="auto" w:frame="1"/>
        </w:rPr>
        <w:t>.</w:t>
      </w:r>
    </w:p>
    <w:p w:rsidR="00850FE4" w:rsidRPr="009D6EA7" w:rsidRDefault="00850FE4">
      <w:pPr>
        <w:rPr>
          <w:rFonts w:hint="cs"/>
          <w:b/>
          <w:bCs/>
          <w:sz w:val="20"/>
          <w:szCs w:val="20"/>
          <w:u w:val="single"/>
          <w:rtl/>
        </w:rPr>
      </w:pPr>
    </w:p>
    <w:p w:rsidR="009D6EA7" w:rsidRPr="009D6EA7" w:rsidRDefault="00850FE4" w:rsidP="004A525C">
      <w:pPr>
        <w:rPr>
          <w:rStyle w:val="a3"/>
          <w:rFonts w:ascii="Arial" w:hAnsi="Arial" w:cs="Arial" w:hint="cs"/>
          <w:color w:val="000000"/>
          <w:sz w:val="20"/>
          <w:szCs w:val="20"/>
          <w:bdr w:val="none" w:sz="0" w:space="0" w:color="auto" w:frame="1"/>
          <w:shd w:val="clear" w:color="auto" w:fill="FFFFFF"/>
          <w:rtl/>
        </w:rPr>
      </w:pPr>
      <w:r w:rsidRPr="009D6EA7">
        <w:rPr>
          <w:rFonts w:ascii="Arial" w:hAnsi="Arial" w:cs="Arial" w:hint="cs"/>
          <w:b/>
          <w:bCs/>
          <w:color w:val="000000"/>
          <w:sz w:val="20"/>
          <w:szCs w:val="20"/>
          <w:u w:val="single"/>
          <w:shd w:val="clear" w:color="auto" w:fill="FFFFFF"/>
          <w:rtl/>
        </w:rPr>
        <w:t xml:space="preserve">מועד התרגיל: </w:t>
      </w:r>
      <w:r w:rsidRPr="009D6EA7">
        <w:rPr>
          <w:rFonts w:ascii="Arial" w:hAnsi="Arial" w:cs="Arial"/>
          <w:b/>
          <w:bCs/>
          <w:color w:val="000000"/>
          <w:sz w:val="20"/>
          <w:szCs w:val="20"/>
          <w:u w:val="single"/>
          <w:shd w:val="clear" w:color="auto" w:fill="FFFFFF"/>
          <w:rtl/>
        </w:rPr>
        <w:t>ה' באדר ב' תשע"ט, 12.3.19</w:t>
      </w:r>
      <w:r w:rsidRPr="009D6EA7">
        <w:rPr>
          <w:rFonts w:ascii="Arial" w:hAnsi="Arial" w:cs="Arial"/>
          <w:b/>
          <w:bCs/>
          <w:color w:val="000000"/>
          <w:sz w:val="20"/>
          <w:szCs w:val="20"/>
          <w:u w:val="single"/>
        </w:rPr>
        <w:br/>
      </w:r>
    </w:p>
    <w:p w:rsidR="00CA0CFB" w:rsidRPr="009D6EA7" w:rsidRDefault="00850FE4" w:rsidP="004A525C">
      <w:pPr>
        <w:rPr>
          <w:rFonts w:ascii="Arial" w:hAnsi="Arial" w:cs="Arial" w:hint="cs"/>
          <w:color w:val="000000"/>
          <w:sz w:val="20"/>
          <w:szCs w:val="20"/>
          <w:rtl/>
        </w:rPr>
      </w:pPr>
      <w:r w:rsidRPr="009D6EA7">
        <w:rPr>
          <w:rStyle w:val="a3"/>
          <w:rFonts w:ascii="Arial" w:hAnsi="Arial" w:cs="Arial"/>
          <w:color w:val="000000"/>
          <w:sz w:val="20"/>
          <w:szCs w:val="20"/>
          <w:bdr w:val="none" w:sz="0" w:space="0" w:color="auto" w:frame="1"/>
          <w:shd w:val="clear" w:color="auto" w:fill="FFFFFF"/>
          <w:rtl/>
        </w:rPr>
        <w:t>תרגיל התגוננות ארצי - יכלול את הפעולות האלה</w:t>
      </w:r>
      <w:r w:rsidRPr="009D6EA7">
        <w:rPr>
          <w:rStyle w:val="a3"/>
          <w:rFonts w:ascii="Arial" w:hAnsi="Arial" w:cs="Arial"/>
          <w:color w:val="000000"/>
          <w:sz w:val="20"/>
          <w:szCs w:val="20"/>
          <w:bdr w:val="none" w:sz="0" w:space="0" w:color="auto" w:frame="1"/>
          <w:shd w:val="clear" w:color="auto" w:fill="FFFFFF"/>
        </w:rPr>
        <w:t>:</w:t>
      </w:r>
      <w:r w:rsidRPr="009D6EA7">
        <w:rPr>
          <w:rFonts w:ascii="Arial" w:hAnsi="Arial" w:cs="Arial"/>
          <w:color w:val="000000"/>
          <w:sz w:val="20"/>
          <w:szCs w:val="20"/>
        </w:rPr>
        <w:br/>
      </w:r>
      <w:r w:rsidRPr="009D6EA7">
        <w:rPr>
          <w:rStyle w:val="a3"/>
          <w:rFonts w:ascii="Arial" w:hAnsi="Arial" w:cs="Arial"/>
          <w:color w:val="000000"/>
          <w:sz w:val="20"/>
          <w:szCs w:val="20"/>
          <w:bdr w:val="none" w:sz="0" w:space="0" w:color="auto" w:frame="1"/>
          <w:shd w:val="clear" w:color="auto" w:fill="FFFFFF"/>
          <w:rtl/>
        </w:rPr>
        <w:t>א. תרגול התגוננות לכל התלמידים והמורים</w:t>
      </w:r>
      <w:r w:rsidR="009D6EA7" w:rsidRPr="009D6EA7">
        <w:rPr>
          <w:rStyle w:val="a3"/>
          <w:rFonts w:hint="cs"/>
          <w:sz w:val="20"/>
          <w:szCs w:val="20"/>
          <w:bdr w:val="none" w:sz="0" w:space="0" w:color="auto" w:frame="1"/>
          <w:shd w:val="clear" w:color="auto" w:fill="FFFFFF"/>
          <w:rtl/>
        </w:rPr>
        <w:t xml:space="preserve"> ב2 מישורים:</w:t>
      </w:r>
    </w:p>
    <w:p w:rsidR="004A525C" w:rsidRPr="009D6EA7" w:rsidRDefault="004A525C" w:rsidP="009D6EA7">
      <w:pPr>
        <w:rPr>
          <w:rFonts w:ascii="Arial" w:hAnsi="Arial" w:cs="Arial" w:hint="cs"/>
          <w:color w:val="000000"/>
          <w:sz w:val="20"/>
          <w:szCs w:val="20"/>
          <w:rtl/>
        </w:rPr>
      </w:pPr>
      <w:r w:rsidRPr="009D6EA7">
        <w:rPr>
          <w:rFonts w:ascii="Arial" w:hAnsi="Arial" w:cs="Arial" w:hint="cs"/>
          <w:color w:val="000000"/>
          <w:sz w:val="20"/>
          <w:szCs w:val="20"/>
          <w:rtl/>
        </w:rPr>
        <w:t>במישור הראשון: הערכות</w:t>
      </w:r>
      <w:r w:rsidR="009D6EA7" w:rsidRPr="009D6EA7">
        <w:rPr>
          <w:rFonts w:ascii="Arial" w:hAnsi="Arial" w:cs="Arial" w:hint="cs"/>
          <w:color w:val="000000"/>
          <w:sz w:val="20"/>
          <w:szCs w:val="20"/>
          <w:rtl/>
        </w:rPr>
        <w:t xml:space="preserve"> לפני התרגיל-</w:t>
      </w:r>
    </w:p>
    <w:p w:rsidR="00CA0CFB" w:rsidRPr="009D6EA7" w:rsidRDefault="00CA0CFB">
      <w:pPr>
        <w:rPr>
          <w:rFonts w:ascii="Arial" w:hAnsi="Arial" w:cs="Arial" w:hint="cs"/>
          <w:b/>
          <w:bCs/>
          <w:color w:val="000000"/>
          <w:sz w:val="20"/>
          <w:szCs w:val="20"/>
          <w:rtl/>
        </w:rPr>
      </w:pPr>
      <w:r w:rsidRPr="009D6EA7">
        <w:rPr>
          <w:rFonts w:ascii="Arial" w:hAnsi="Arial" w:cs="Arial" w:hint="cs"/>
          <w:b/>
          <w:bCs/>
          <w:color w:val="000000"/>
          <w:sz w:val="20"/>
          <w:szCs w:val="20"/>
          <w:rtl/>
        </w:rPr>
        <w:t>על כל מחנך לבחור פעילות אחת בנושא סייבר והרצאה מקוונת מתוך "אקדמיה ברשת ולהנחות את חניכי כיתתו לבצעם.</w:t>
      </w:r>
    </w:p>
    <w:p w:rsidR="00CA0CFB" w:rsidRPr="009D6EA7" w:rsidRDefault="00CA0CFB" w:rsidP="004A525C">
      <w:pPr>
        <w:pStyle w:val="a4"/>
        <w:numPr>
          <w:ilvl w:val="0"/>
          <w:numId w:val="2"/>
        </w:numPr>
        <w:rPr>
          <w:rFonts w:ascii="Arial" w:hAnsi="Arial" w:cs="Arial" w:hint="cs"/>
          <w:color w:val="000000"/>
          <w:sz w:val="20"/>
          <w:szCs w:val="20"/>
        </w:rPr>
      </w:pPr>
      <w:r w:rsidRPr="009D6EA7">
        <w:rPr>
          <w:rFonts w:ascii="Arial" w:hAnsi="Arial" w:cs="Arial" w:hint="cs"/>
          <w:color w:val="000000"/>
          <w:sz w:val="20"/>
          <w:szCs w:val="20"/>
          <w:rtl/>
        </w:rPr>
        <w:lastRenderedPageBreak/>
        <w:t>קישור לפעילויות בנושא סייבר:</w:t>
      </w:r>
      <w:r w:rsidR="004A525C" w:rsidRPr="009D6EA7">
        <w:rPr>
          <w:rFonts w:ascii="Arial" w:hAnsi="Arial" w:cs="Arial" w:hint="cs"/>
          <w:color w:val="000000"/>
          <w:sz w:val="20"/>
          <w:szCs w:val="20"/>
          <w:rtl/>
        </w:rPr>
        <w:t xml:space="preserve"> </w:t>
      </w:r>
      <w:hyperlink r:id="rId10" w:history="1">
        <w:r w:rsidR="004A525C" w:rsidRPr="009D6EA7">
          <w:rPr>
            <w:rStyle w:val="Hyperlink"/>
            <w:rFonts w:ascii="Arial" w:hAnsi="Arial" w:cs="Arial"/>
            <w:sz w:val="20"/>
            <w:szCs w:val="20"/>
          </w:rPr>
          <w:t>https://sites.education.gov.il/cloud/home/glisha_betuha/Pages/peiluyuot_bakatalog.aspx</w:t>
        </w:r>
      </w:hyperlink>
      <w:r w:rsidR="004A525C" w:rsidRPr="009D6EA7">
        <w:rPr>
          <w:rFonts w:ascii="Arial" w:hAnsi="Arial" w:cs="Arial" w:hint="cs"/>
          <w:color w:val="000000"/>
          <w:sz w:val="20"/>
          <w:szCs w:val="20"/>
          <w:rtl/>
        </w:rPr>
        <w:t xml:space="preserve"> </w:t>
      </w:r>
    </w:p>
    <w:p w:rsidR="004A525C" w:rsidRPr="009D6EA7" w:rsidRDefault="004A525C" w:rsidP="004A525C">
      <w:pPr>
        <w:pStyle w:val="a4"/>
        <w:rPr>
          <w:rFonts w:ascii="Arial" w:hAnsi="Arial" w:cs="Arial" w:hint="cs"/>
          <w:color w:val="000000"/>
          <w:sz w:val="20"/>
          <w:szCs w:val="20"/>
          <w:rtl/>
        </w:rPr>
      </w:pPr>
    </w:p>
    <w:p w:rsidR="004A525C" w:rsidRPr="009D6EA7" w:rsidRDefault="004A525C" w:rsidP="004A525C">
      <w:pPr>
        <w:pStyle w:val="a4"/>
        <w:numPr>
          <w:ilvl w:val="0"/>
          <w:numId w:val="2"/>
        </w:numPr>
        <w:rPr>
          <w:rFonts w:ascii="Arial" w:hAnsi="Arial" w:cs="Arial" w:hint="cs"/>
          <w:color w:val="000000"/>
          <w:sz w:val="20"/>
          <w:szCs w:val="20"/>
        </w:rPr>
      </w:pPr>
      <w:r w:rsidRPr="009D6EA7">
        <w:rPr>
          <w:rFonts w:ascii="Arial" w:hAnsi="Arial" w:cs="Arial" w:hint="cs"/>
          <w:color w:val="000000"/>
          <w:sz w:val="20"/>
          <w:szCs w:val="20"/>
          <w:rtl/>
        </w:rPr>
        <w:t xml:space="preserve">לוח השידורים של אקדמיה ברשת </w:t>
      </w:r>
    </w:p>
    <w:p w:rsidR="004A525C" w:rsidRPr="009D6EA7" w:rsidRDefault="004A525C" w:rsidP="004A525C">
      <w:pPr>
        <w:pStyle w:val="a4"/>
        <w:rPr>
          <w:rFonts w:ascii="Arial" w:hAnsi="Arial" w:cs="Arial" w:hint="cs"/>
          <w:color w:val="000000"/>
          <w:sz w:val="20"/>
          <w:szCs w:val="20"/>
          <w:rtl/>
        </w:rPr>
      </w:pPr>
    </w:p>
    <w:p w:rsidR="004A525C" w:rsidRPr="009D6EA7" w:rsidRDefault="004A525C" w:rsidP="004A525C">
      <w:pPr>
        <w:pStyle w:val="a4"/>
        <w:rPr>
          <w:rFonts w:ascii="Arial" w:hAnsi="Arial" w:cs="Arial" w:hint="cs"/>
          <w:color w:val="000000"/>
          <w:sz w:val="20"/>
          <w:szCs w:val="20"/>
          <w:rtl/>
        </w:rPr>
      </w:pPr>
      <w:hyperlink r:id="rId11" w:history="1">
        <w:r w:rsidRPr="009D6EA7">
          <w:rPr>
            <w:rStyle w:val="Hyperlink"/>
            <w:rFonts w:ascii="Arial" w:hAnsi="Arial" w:cs="Arial"/>
            <w:sz w:val="20"/>
            <w:szCs w:val="20"/>
          </w:rPr>
          <w:t>https://pop.education.gov.il/sherutey-tiksuv-bachinuch/academya-bareshet</w:t>
        </w:r>
        <w:r w:rsidRPr="009D6EA7">
          <w:rPr>
            <w:rStyle w:val="Hyperlink"/>
            <w:rFonts w:ascii="Arial" w:hAnsi="Arial" w:cs="Arial"/>
            <w:sz w:val="20"/>
            <w:szCs w:val="20"/>
            <w:rtl/>
          </w:rPr>
          <w:t>/</w:t>
        </w:r>
      </w:hyperlink>
    </w:p>
    <w:p w:rsidR="004A525C" w:rsidRPr="009D6EA7" w:rsidRDefault="004A525C" w:rsidP="004A525C">
      <w:pPr>
        <w:pStyle w:val="a4"/>
        <w:rPr>
          <w:rFonts w:ascii="Arial" w:hAnsi="Arial" w:cs="Arial" w:hint="cs"/>
          <w:color w:val="000000"/>
          <w:sz w:val="20"/>
          <w:szCs w:val="20"/>
        </w:rPr>
      </w:pPr>
    </w:p>
    <w:p w:rsidR="004A525C" w:rsidRPr="009D6EA7" w:rsidRDefault="004A525C" w:rsidP="004A525C">
      <w:pPr>
        <w:pStyle w:val="a4"/>
        <w:rPr>
          <w:rFonts w:ascii="Arial" w:hAnsi="Arial" w:cs="Arial" w:hint="cs"/>
          <w:color w:val="000000"/>
          <w:sz w:val="20"/>
          <w:szCs w:val="20"/>
          <w:rtl/>
        </w:rPr>
      </w:pPr>
    </w:p>
    <w:p w:rsidR="00CA0CFB" w:rsidRPr="009D6EA7" w:rsidRDefault="009D6EA7" w:rsidP="004A525C">
      <w:pPr>
        <w:pStyle w:val="a4"/>
        <w:rPr>
          <w:rFonts w:ascii="Arial" w:hAnsi="Arial" w:cs="Arial" w:hint="cs"/>
          <w:color w:val="000000"/>
          <w:sz w:val="20"/>
          <w:szCs w:val="20"/>
          <w:rtl/>
        </w:rPr>
      </w:pPr>
      <w:r w:rsidRPr="009D6EA7">
        <w:rPr>
          <w:rFonts w:ascii="Arial" w:hAnsi="Arial" w:cs="Arial" w:hint="cs"/>
          <w:color w:val="000000"/>
          <w:sz w:val="20"/>
          <w:szCs w:val="20"/>
          <w:rtl/>
        </w:rPr>
        <w:t>יש</w:t>
      </w:r>
      <w:r w:rsidR="004A525C" w:rsidRPr="009D6EA7">
        <w:rPr>
          <w:rFonts w:ascii="Arial" w:hAnsi="Arial" w:cs="Arial" w:hint="cs"/>
          <w:color w:val="000000"/>
          <w:sz w:val="20"/>
          <w:szCs w:val="20"/>
          <w:rtl/>
        </w:rPr>
        <w:t xml:space="preserve"> להירשם לשידור שבחר בטופס הבא:</w:t>
      </w:r>
      <w:r w:rsidR="00CA0CFB" w:rsidRPr="009D6EA7">
        <w:rPr>
          <w:rFonts w:ascii="Arial" w:hAnsi="Arial" w:cs="Arial" w:hint="cs"/>
          <w:color w:val="000000"/>
          <w:sz w:val="20"/>
          <w:szCs w:val="20"/>
          <w:rtl/>
        </w:rPr>
        <w:t xml:space="preserve"> </w:t>
      </w:r>
      <w:hyperlink r:id="rId12" w:history="1">
        <w:r w:rsidR="00CA0CFB" w:rsidRPr="009D6EA7">
          <w:rPr>
            <w:rStyle w:val="Hyperlink"/>
            <w:rFonts w:ascii="Arial" w:hAnsi="Arial" w:cs="Arial"/>
            <w:sz w:val="20"/>
            <w:szCs w:val="20"/>
          </w:rPr>
          <w:t>https://docs.google.com/forms/d/1xs8l8GrlUuUpoxgLLsw0GKCTt3L47eXN</w:t>
        </w:r>
        <w:r w:rsidR="00CA0CFB" w:rsidRPr="009D6EA7">
          <w:rPr>
            <w:rStyle w:val="Hyperlink"/>
            <w:rFonts w:ascii="Arial" w:hAnsi="Arial" w:cs="Arial"/>
            <w:sz w:val="20"/>
            <w:szCs w:val="20"/>
          </w:rPr>
          <w:t>D</w:t>
        </w:r>
        <w:r w:rsidR="00CA0CFB" w:rsidRPr="009D6EA7">
          <w:rPr>
            <w:rStyle w:val="Hyperlink"/>
            <w:rFonts w:ascii="Arial" w:hAnsi="Arial" w:cs="Arial"/>
            <w:sz w:val="20"/>
            <w:szCs w:val="20"/>
          </w:rPr>
          <w:t>1TcAIkSWec/viewform?uiv=1&amp;edit_requested=true</w:t>
        </w:r>
      </w:hyperlink>
      <w:r w:rsidR="00CA0CFB" w:rsidRPr="009D6EA7">
        <w:rPr>
          <w:rFonts w:ascii="Arial" w:hAnsi="Arial" w:cs="Arial" w:hint="cs"/>
          <w:color w:val="000000"/>
          <w:sz w:val="20"/>
          <w:szCs w:val="20"/>
          <w:rtl/>
        </w:rPr>
        <w:t xml:space="preserve"> </w:t>
      </w:r>
    </w:p>
    <w:p w:rsidR="004A525C" w:rsidRPr="009D6EA7" w:rsidRDefault="004A525C" w:rsidP="004A525C">
      <w:pPr>
        <w:ind w:left="651"/>
        <w:rPr>
          <w:sz w:val="20"/>
          <w:szCs w:val="20"/>
        </w:rPr>
      </w:pPr>
      <w:r w:rsidRPr="009D6EA7">
        <w:rPr>
          <w:rFonts w:ascii="Arial" w:hAnsi="Arial" w:cs="Arial" w:hint="cs"/>
          <w:color w:val="000000"/>
          <w:sz w:val="20"/>
          <w:szCs w:val="20"/>
          <w:rtl/>
        </w:rPr>
        <w:t>הצפייה בהרצאות תהיה בקישור הזה</w:t>
      </w:r>
      <w:r w:rsidR="00CA0CFB" w:rsidRPr="009D6EA7">
        <w:rPr>
          <w:rFonts w:ascii="Arial" w:hAnsi="Arial" w:cs="Arial"/>
          <w:color w:val="000000"/>
          <w:sz w:val="20"/>
          <w:szCs w:val="20"/>
        </w:rPr>
        <w:t xml:space="preserve">: </w:t>
      </w:r>
      <w:hyperlink r:id="rId13" w:history="1">
        <w:r w:rsidRPr="009D6EA7">
          <w:rPr>
            <w:rStyle w:val="Hyperlink"/>
            <w:rFonts w:ascii="Helvetica" w:hAnsi="Helvetica"/>
            <w:sz w:val="20"/>
            <w:szCs w:val="20"/>
            <w:shd w:val="clear" w:color="auto" w:fill="FFFFFF"/>
          </w:rPr>
          <w:t>http://edu.gov.il/special/students/Pages/accademiOnline.aspx</w:t>
        </w:r>
      </w:hyperlink>
      <w:r w:rsidRPr="009D6EA7">
        <w:rPr>
          <w:sz w:val="20"/>
          <w:szCs w:val="20"/>
        </w:rPr>
        <w:tab/>
      </w:r>
    </w:p>
    <w:p w:rsidR="00850FE4" w:rsidRPr="009D6EA7" w:rsidRDefault="004A525C" w:rsidP="004A525C">
      <w:pPr>
        <w:ind w:firstLine="720"/>
        <w:rPr>
          <w:rFonts w:hint="cs"/>
          <w:b/>
          <w:bCs/>
          <w:sz w:val="20"/>
          <w:szCs w:val="20"/>
          <w:u w:val="single"/>
          <w:rtl/>
        </w:rPr>
      </w:pPr>
      <w:r w:rsidRPr="009D6EA7">
        <w:rPr>
          <w:sz w:val="20"/>
          <w:szCs w:val="20"/>
        </w:rPr>
        <w:tab/>
      </w:r>
      <w:r w:rsidRPr="009D6EA7">
        <w:rPr>
          <w:sz w:val="20"/>
          <w:szCs w:val="20"/>
        </w:rPr>
        <w:tab/>
      </w:r>
      <w:r w:rsidR="00850FE4" w:rsidRPr="009D6EA7">
        <w:rPr>
          <w:rFonts w:ascii="Arial" w:hAnsi="Arial" w:cs="Arial"/>
          <w:color w:val="000000"/>
          <w:sz w:val="20"/>
          <w:szCs w:val="20"/>
        </w:rPr>
        <w:br/>
      </w:r>
      <w:r w:rsidR="00850FE4" w:rsidRPr="009D6EA7">
        <w:rPr>
          <w:rStyle w:val="a3"/>
          <w:rFonts w:ascii="Arial" w:hAnsi="Arial" w:cs="Arial"/>
          <w:color w:val="000000"/>
          <w:sz w:val="20"/>
          <w:szCs w:val="20"/>
          <w:bdr w:val="none" w:sz="0" w:space="0" w:color="auto" w:frame="1"/>
          <w:shd w:val="clear" w:color="auto" w:fill="FFFFFF"/>
          <w:rtl/>
        </w:rPr>
        <w:t>ב. תרגו</w:t>
      </w:r>
      <w:r w:rsidR="00850FE4" w:rsidRPr="009D6EA7">
        <w:rPr>
          <w:rStyle w:val="a3"/>
          <w:rFonts w:ascii="Arial" w:hAnsi="Arial" w:cs="Arial" w:hint="cs"/>
          <w:color w:val="000000"/>
          <w:sz w:val="20"/>
          <w:szCs w:val="20"/>
          <w:bdr w:val="none" w:sz="0" w:space="0" w:color="auto" w:frame="1"/>
          <w:shd w:val="clear" w:color="auto" w:fill="FFFFFF"/>
          <w:rtl/>
        </w:rPr>
        <w:t>ל</w:t>
      </w:r>
      <w:r w:rsidR="00850FE4" w:rsidRPr="009D6EA7">
        <w:rPr>
          <w:rStyle w:val="a3"/>
          <w:rFonts w:ascii="Arial" w:hAnsi="Arial" w:cs="Arial"/>
          <w:color w:val="000000"/>
          <w:sz w:val="20"/>
          <w:szCs w:val="20"/>
          <w:bdr w:val="none" w:sz="0" w:space="0" w:color="auto" w:frame="1"/>
          <w:shd w:val="clear" w:color="auto" w:fill="FFFFFF"/>
          <w:rtl/>
        </w:rPr>
        <w:t xml:space="preserve"> </w:t>
      </w:r>
      <w:proofErr w:type="spellStart"/>
      <w:r w:rsidR="00850FE4" w:rsidRPr="009D6EA7">
        <w:rPr>
          <w:rStyle w:val="a3"/>
          <w:rFonts w:ascii="Arial" w:hAnsi="Arial" w:cs="Arial"/>
          <w:color w:val="000000"/>
          <w:sz w:val="20"/>
          <w:szCs w:val="20"/>
          <w:bdr w:val="none" w:sz="0" w:space="0" w:color="auto" w:frame="1"/>
          <w:shd w:val="clear" w:color="auto" w:fill="FFFFFF"/>
          <w:rtl/>
        </w:rPr>
        <w:t>צל"ח</w:t>
      </w:r>
      <w:proofErr w:type="spellEnd"/>
      <w:r w:rsidR="00850FE4" w:rsidRPr="009D6EA7">
        <w:rPr>
          <w:rStyle w:val="a3"/>
          <w:rFonts w:ascii="Arial" w:hAnsi="Arial" w:cs="Arial"/>
          <w:color w:val="000000"/>
          <w:sz w:val="20"/>
          <w:szCs w:val="20"/>
          <w:bdr w:val="none" w:sz="0" w:space="0" w:color="auto" w:frame="1"/>
          <w:shd w:val="clear" w:color="auto" w:fill="FFFFFF"/>
          <w:rtl/>
        </w:rPr>
        <w:t xml:space="preserve"> (צוות לשעת חירום) בית ספרי באמצעות הדמיה בחדר המורים</w:t>
      </w:r>
      <w:r w:rsidR="009D6EA7" w:rsidRPr="009D6EA7">
        <w:rPr>
          <w:rStyle w:val="a3"/>
          <w:rFonts w:ascii="Arial" w:hAnsi="Arial" w:cs="Arial" w:hint="cs"/>
          <w:color w:val="000000"/>
          <w:sz w:val="20"/>
          <w:szCs w:val="20"/>
          <w:bdr w:val="none" w:sz="0" w:space="0" w:color="auto" w:frame="1"/>
          <w:shd w:val="clear" w:color="auto" w:fill="FFFFFF"/>
          <w:rtl/>
        </w:rPr>
        <w:t>.</w:t>
      </w:r>
    </w:p>
    <w:p w:rsidR="00850FE4" w:rsidRPr="009D6EA7" w:rsidRDefault="00850FE4">
      <w:pPr>
        <w:rPr>
          <w:rFonts w:ascii="Arial" w:hAnsi="Arial" w:cs="Arial" w:hint="cs"/>
          <w:color w:val="000000"/>
          <w:sz w:val="20"/>
          <w:szCs w:val="20"/>
          <w:shd w:val="clear" w:color="auto" w:fill="FFFFFF"/>
        </w:rPr>
      </w:pPr>
    </w:p>
    <w:sectPr w:rsidR="00850FE4" w:rsidRPr="009D6EA7" w:rsidSect="00BA4F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1EEC"/>
    <w:multiLevelType w:val="hybridMultilevel"/>
    <w:tmpl w:val="E078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A3769"/>
    <w:multiLevelType w:val="hybridMultilevel"/>
    <w:tmpl w:val="76C24AC8"/>
    <w:lvl w:ilvl="0" w:tplc="B562F5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68"/>
    <w:rsid w:val="0010216E"/>
    <w:rsid w:val="004A525C"/>
    <w:rsid w:val="004A5D3F"/>
    <w:rsid w:val="00773768"/>
    <w:rsid w:val="00847849"/>
    <w:rsid w:val="00850FE4"/>
    <w:rsid w:val="009D6EA7"/>
    <w:rsid w:val="00BA4F00"/>
    <w:rsid w:val="00CA0CFB"/>
    <w:rsid w:val="00D15DEB"/>
    <w:rsid w:val="00F846F7"/>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3768"/>
    <w:rPr>
      <w:b/>
      <w:bCs/>
    </w:rPr>
  </w:style>
  <w:style w:type="character" w:styleId="Hyperlink">
    <w:name w:val="Hyperlink"/>
    <w:basedOn w:val="a0"/>
    <w:uiPriority w:val="99"/>
    <w:unhideWhenUsed/>
    <w:rsid w:val="00773768"/>
    <w:rPr>
      <w:color w:val="0000FF" w:themeColor="hyperlink"/>
      <w:u w:val="single"/>
    </w:rPr>
  </w:style>
  <w:style w:type="paragraph" w:styleId="a4">
    <w:name w:val="List Paragraph"/>
    <w:basedOn w:val="a"/>
    <w:uiPriority w:val="34"/>
    <w:qFormat/>
    <w:rsid w:val="004A5D3F"/>
    <w:pPr>
      <w:ind w:left="720"/>
      <w:contextualSpacing/>
    </w:pPr>
  </w:style>
  <w:style w:type="character" w:styleId="FollowedHyperlink">
    <w:name w:val="FollowedHyperlink"/>
    <w:basedOn w:val="a0"/>
    <w:uiPriority w:val="99"/>
    <w:semiHidden/>
    <w:unhideWhenUsed/>
    <w:rsid w:val="004A525C"/>
    <w:rPr>
      <w:color w:val="800080" w:themeColor="followedHyperlink"/>
      <w:u w:val="single"/>
    </w:rPr>
  </w:style>
  <w:style w:type="paragraph" w:styleId="a5">
    <w:name w:val="Balloon Text"/>
    <w:basedOn w:val="a"/>
    <w:link w:val="a6"/>
    <w:uiPriority w:val="99"/>
    <w:semiHidden/>
    <w:unhideWhenUsed/>
    <w:rsid w:val="00D15DEB"/>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15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3768"/>
    <w:rPr>
      <w:b/>
      <w:bCs/>
    </w:rPr>
  </w:style>
  <w:style w:type="character" w:styleId="Hyperlink">
    <w:name w:val="Hyperlink"/>
    <w:basedOn w:val="a0"/>
    <w:uiPriority w:val="99"/>
    <w:unhideWhenUsed/>
    <w:rsid w:val="00773768"/>
    <w:rPr>
      <w:color w:val="0000FF" w:themeColor="hyperlink"/>
      <w:u w:val="single"/>
    </w:rPr>
  </w:style>
  <w:style w:type="paragraph" w:styleId="a4">
    <w:name w:val="List Paragraph"/>
    <w:basedOn w:val="a"/>
    <w:uiPriority w:val="34"/>
    <w:qFormat/>
    <w:rsid w:val="004A5D3F"/>
    <w:pPr>
      <w:ind w:left="720"/>
      <w:contextualSpacing/>
    </w:pPr>
  </w:style>
  <w:style w:type="character" w:styleId="FollowedHyperlink">
    <w:name w:val="FollowedHyperlink"/>
    <w:basedOn w:val="a0"/>
    <w:uiPriority w:val="99"/>
    <w:semiHidden/>
    <w:unhideWhenUsed/>
    <w:rsid w:val="004A525C"/>
    <w:rPr>
      <w:color w:val="800080" w:themeColor="followedHyperlink"/>
      <w:u w:val="single"/>
    </w:rPr>
  </w:style>
  <w:style w:type="paragraph" w:styleId="a5">
    <w:name w:val="Balloon Text"/>
    <w:basedOn w:val="a"/>
    <w:link w:val="a6"/>
    <w:uiPriority w:val="99"/>
    <w:semiHidden/>
    <w:unhideWhenUsed/>
    <w:rsid w:val="00D15DEB"/>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15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4117">
      <w:bodyDiv w:val="1"/>
      <w:marLeft w:val="0"/>
      <w:marRight w:val="0"/>
      <w:marTop w:val="0"/>
      <w:marBottom w:val="0"/>
      <w:divBdr>
        <w:top w:val="none" w:sz="0" w:space="0" w:color="auto"/>
        <w:left w:val="none" w:sz="0" w:space="0" w:color="auto"/>
        <w:bottom w:val="none" w:sz="0" w:space="0" w:color="auto"/>
        <w:right w:val="none" w:sz="0" w:space="0" w:color="auto"/>
      </w:divBdr>
    </w:div>
    <w:div w:id="2491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yda.education.gov.il/files/katalog_hinuchi/oryanot_digitalit/Hicerut_Al_Yesodi.pdf" TargetMode="External"/><Relationship Id="rId13" Type="http://schemas.openxmlformats.org/officeDocument/2006/relationships/hyperlink" Target="https://www.google.com/url?q=http://edu.gov.il/special/students/Pages/accademiOnline.aspx&amp;sa=D&amp;ust=1548583427252000&amp;usg=AFQjCNEgve5NFYx0_35FM4i6Xu2A0_fzyw" TargetMode="External"/><Relationship Id="rId3" Type="http://schemas.microsoft.com/office/2007/relationships/stylesWithEffects" Target="stylesWithEffects.xml"/><Relationship Id="rId7" Type="http://schemas.openxmlformats.org/officeDocument/2006/relationships/hyperlink" Target="https://sites.education.gov.il/cloud/home/glisha_betuha/Pages/mifgashim_mekuvanim.aspx" TargetMode="External"/><Relationship Id="rId12" Type="http://schemas.openxmlformats.org/officeDocument/2006/relationships/hyperlink" Target="https://docs.google.com/forms/d/1xs8l8GrlUuUpoxgLLsw0GKCTt3L47eXND1TcAIkSWec/viewform?uiv=1&amp;edit_requeste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op.education.gov.il/sherutey-tiksuv-bachinuch/academya-baresh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education.gov.il/cloud/home/glisha_betuha/Pages/peiluyuot_bakatalog.aspx" TargetMode="External"/><Relationship Id="rId4" Type="http://schemas.openxmlformats.org/officeDocument/2006/relationships/settings" Target="settings.xml"/><Relationship Id="rId9" Type="http://schemas.openxmlformats.org/officeDocument/2006/relationships/hyperlink" Target="http://meyda.education.gov.il/files/katalog_hinuchi/oryanot_digitalit/al_yesodi_ivrit_alon_moked105.pdf"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578</Words>
  <Characters>2891</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2019-01-27T07:54:00Z</dcterms:created>
  <dcterms:modified xsi:type="dcterms:W3CDTF">2019-01-27T09:47:00Z</dcterms:modified>
</cp:coreProperties>
</file>